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38" w:rsidRDefault="00D37CA5">
      <w:r>
        <w:t>L2 Lernziellisten Mathematische K</w:t>
      </w:r>
      <w:r w:rsidR="006F4D8C">
        <w:t>ompetenz</w:t>
      </w:r>
    </w:p>
    <w:p w:rsidR="00D37CA5" w:rsidRPr="00D37CA5" w:rsidRDefault="00D37CA5" w:rsidP="00D37CA5">
      <w:pPr>
        <w:jc w:val="right"/>
        <w:rPr>
          <w:i/>
        </w:rPr>
      </w:pPr>
      <w:r w:rsidRPr="00D37CA5">
        <w:rPr>
          <w:i/>
        </w:rPr>
        <w:t>Marianne Wilhelm</w:t>
      </w:r>
    </w:p>
    <w:p w:rsidR="00D37CA5" w:rsidRDefault="00D37CA5"/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Exemplarische </w:t>
      </w:r>
      <w:bookmarkStart w:id="0" w:name="_GoBack"/>
      <w:bookmarkEnd w:id="0"/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in Alltags- und Sachsituationen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Modellieren</w:t>
            </w:r>
            <w:r>
              <w:rPr>
                <w:b/>
                <w:color w:val="B2A1C7" w:themeColor="accent4" w:themeTint="99"/>
                <w:vertAlign w:val="superscript"/>
              </w:rPr>
              <w:footnoteReference w:id="1"/>
            </w:r>
            <w:r>
              <w:rPr>
                <w:b/>
              </w:rPr>
              <w:t xml:space="preserve"> (AK 1)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Arbeiten mit Zahlen (IK 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die Informationen ordnen und das Problem erfassen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aus dem Sachzusammenhang (Text) die wichtigen Angaben finden, um daraus eine Rechnung zu bilden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analytisch sinnvolle Annahmen ausgehend von der Sachsituation, treffen, um die nötigen Rechenoperationen und die benötigten Größen zu präzisieren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die relevanten Größen und Beziehungen richtig mathematisieren und verbalisieren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Zahlenmaterial in Skizzen, Tabellen etc. „übersetzen“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Rechnungen mathematisch korrekt aufschreiben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 xml:space="preserve">B1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Lösungen selbst kontrollieren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Rechenergebnisse wieder auf die Realität beziehen (interpretieren)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überlegen, ob ein Ergebnis sinnvoll ist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Sachsituationen selbst „erfinden“, die sich für Mathematisierung eignen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Textrechnungen erfassen, rechnen und wieder auf die Situation beziehen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vorgegebene Rechnungen in Sachsituationen übertragen und die einzelnen Schritte beschreiben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br w:type="page"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in Alltags- und Sachsituationen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6"/>
        <w:gridCol w:w="5350"/>
        <w:gridCol w:w="3723"/>
      </w:tblGrid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Modellieren</w:t>
            </w:r>
            <w:r>
              <w:rPr>
                <w:b/>
              </w:rPr>
              <w:t xml:space="preserve"> (AK 1)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Arbeiten mit Operationen (IK 2)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aus Alltagerlebnissen „Plus- und Minus-Rechengeschichten“ ableiten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Plus-/Minus-Rechnungen im Zahlenraum 10 im Kopf rechnen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den Unterschied zwischen Plus- und Minusrechnungen erklären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zu Alltagssituationen Rechnungen aufschreiben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Plus-/Minus-Rechnungen im Zahlenraum 20 im Kopf rechnen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ergänzen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beim Addieren und Subtrahieren den Zehner über- bzw. unterschreiten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Tausch-, Nachbar- und Analogieaufgaben finden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alle Malsätzchen auswendig sagen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 xml:space="preserve">alle </w:t>
            </w:r>
            <w:proofErr w:type="spellStart"/>
            <w:r>
              <w:t>Insätzchen</w:t>
            </w:r>
            <w:proofErr w:type="spellEnd"/>
            <w:r>
              <w:t xml:space="preserve"> auswendig sagen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malnehmen (additiv und multiplikativ)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schriftlich addieren, subtrahieren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schriftlich multiplizieren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schriftlich dividieren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schätzen, Überschlagsrechnungen durchführen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bei komplexen Situationen (Texten) aus dem Zusammenhang rechenrelevante Informationen filtern und in einen Rechenvorgang überführen und setze die richtige Rechnungsart zur Lösung ein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Rechenoperationen mit mathematischen Zeichen ausdrücken und als Gleichung (Rechensätzchen) oder Grafik darstellen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meine Rechenschritte dokumentieren, festhalten und reflektieren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einfache Gleichungen mit Platzhaltern lösen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errechnete Ergebnisse wieder in den Sachzusammenhang bringen (Antwort schreiben)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lastRenderedPageBreak/>
              <w:t>C1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meine Ergebnisse überprüfen (Umkehroperationen einsetzen)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Lösungswege kritisch reflektieren und argumentieren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unterschiedliche Lösungswege entwickeln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Unterschiedlichste Sachsituationen in Termen und Gleichungen übertragen und ausrechnen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zu unterschiedlichsten Rechnungen passende Sachsituationen finden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oft mehrere Lösungswege entdecken und rechnen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br w:type="page"/>
      </w:r>
    </w:p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in Alltags- und Sachsituationen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Modellieren</w:t>
            </w:r>
            <w:r>
              <w:rPr>
                <w:b/>
              </w:rPr>
              <w:t xml:space="preserve"> (AK 1)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Arbeiten mit Größen (IK 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Größenbezeichnungen richtig einsetzen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die Maßeinheiten Euro, Cent den Münzen und Scheinen zuordnen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die Längenmaße nennen, zuordnen und zum Messen verwenden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die Gewichtsmaße nennen, zuordnen und zum Messen verwenden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Gewicht und Länge schätzen (Körpermaße)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Gewichts- und Längenmaße richtig aufschreiben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die Uhrzeit ablesen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den Rauminhalt von Behältern mit dem Litermaß (Halblitermaß) bestimmen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beim Messen geeignete Maßeinheiten verwenden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zum Messen verschiedene Messinstrumente verwenden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Rauminhalt schätzen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für Sachsituationen die richtigen Maßeinheiten einsetzen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Maßeinheiten umwandeln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alle Maßeinheiten richtig aufschreiben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Rechnungen mit Maßeinheiten in Sachsituationen „übersetzen“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br w:type="page"/>
      </w:r>
    </w:p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in Alltags- und Sachsituationen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Modellieren</w:t>
            </w:r>
            <w:r>
              <w:rPr>
                <w:b/>
              </w:rPr>
              <w:t xml:space="preserve"> (AK 1)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Ebene und Raum (IK 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räumliche Vorstellungskraft im Alltag nutzen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Begriffe „vor, hinter, oben, unten, daneben, über, rechts, links“ richtig verwenden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Flächen richtig benennen, beschriften und frei zeichnen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Merkmale von verschiedenen Flächen beschreiben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 xml:space="preserve">Geometrische Körper richtig benennen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Geometrische Körper im Alltag wieder finden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Merkmale Geometrischer Körper beschreiben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Flächen vergleichen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 xml:space="preserve">Geometrische Körper vergleichen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Modelle von geometrischen Körpern herstellen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Geometrische Figuren zeichnen oder konstruieren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den Umfang und die Fläche des Quadrats und Rechtecks errechnen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Wissen über geometrische Formen zur Lösung von entsprechenden Sachtexten anwenden können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zusammengesetzte Flächen zeichnen und Umfang und Fläche berechnen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Aus Flächen- und Umfangsrechnungen eine Sachsituation konstruieren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br w:type="page"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Operieren</w:t>
            </w:r>
            <w:r>
              <w:rPr>
                <w:b/>
              </w:rPr>
              <w:t xml:space="preserve"> (AK 2)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Arbeiten mit Zahlen (IK 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zählen 1 - …)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Ziffern der Anzahl zuordnen im Zahlenraum 1-10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mich im Zahlenraum 10 orientieren, Zahlen lesen und darstellen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Ziffern der Anzahl zuordnen im Zahlenraum 1-20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mich im Zahlenraum 20 orientieren, Zahlen lesen und darstellen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Ziffern der Anzahl zuordnen im Zahlenraum 21-100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mich im Zahlenraum 100 orientieren, Zahlen lesen und darstellen (Stellenwert: Einer, Zehner, Hunderter benennen)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Zahlen auf volle Zehner, Hunderter … runden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 xml:space="preserve">A2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Anzahlen schätzen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Ziffern der Anzahl zuordnen Zahlenraum 100-1000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mich im Zahlenraum 1000 orientieren, Zahlen lesen und darstellen (Stellenwert berücksichtigen)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mein Zahlenwissen in sachbezogenen Zusammenhängen anwenden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mich im Zahlenraum 100 000 (ev. 1000 000) orientieren, Zahlen lesen und darstellen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Stellenwerte zuordnen und das dekadische System in einfachen Worten erklären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arithmetische Muster erkennen, beschreiben und fortsetzen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Zahlen selbst in unterschiedliche Beziehungen bringen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Bruchzahlen darstellen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Bruchzahlen vergleichen, ordnen und zerlegen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Bruchzahlen in Zusammenhang mit Größen verwenden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mein Zahlenwissen in vielfältigen Sachzusammenhängen anwenden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br w:type="page"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6"/>
        <w:gridCol w:w="5350"/>
        <w:gridCol w:w="3723"/>
      </w:tblGrid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Operieren</w:t>
            </w:r>
            <w:r>
              <w:rPr>
                <w:b/>
                <w:color w:val="B2A1C7" w:themeColor="accent4" w:themeTint="99"/>
                <w:vertAlign w:val="superscript"/>
              </w:rPr>
              <w:footnoteReference w:id="2"/>
            </w:r>
            <w:r>
              <w:rPr>
                <w:b/>
              </w:rPr>
              <w:t xml:space="preserve"> (AK 2)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Arbeiten mit Operationen (IK 2)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Zahlzerlegungen bis 10 auswendig und kann sie in Aufgaben nutzen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zusammenzählen (addieren)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abziehen (subtrahieren)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im Zahlenraum 10 Rechenstrategien anwenden, Rechenvorteile nutzen und Ergebnisse prüfen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Zahlzerlegungen bis 20 auswendig und kann sie in Aufgaben nutzen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/>
              <w:ind w:left="113" w:right="113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Zahlen und Rechenausdrücke unter Verwendung der Relationszeichen &gt; &lt; = vergleichen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im Zahlenraum 20 Rechenstrategien anwenden, Rechenvorteile nutzen und Ergebnisse prüfen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malnehmen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teilen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im Zahlenraum 100 Rechenstrategien anwenden, Rechenvorteile nutzen und Ergebnisse prüfen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durch Schätzen, Kopfrechnen und Anwenden der Umkehroperationen prüfen, ob Ergebnisse richtig sind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im Zahlenraum 1000 schriftlich addieren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im Zahlenraum 1000 schriftlich subtrahieren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vorteilhafte Rechenstrategien auswählen und begründen, rechenvorteile erkennen und Ergebnisse prüfen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die schriftliche Addition und Subtraktion im Zahlenraum 100 000/1000 000 anwenden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schriftlich multiplizieren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schriftlich dividieren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mit einfachen Brüchen rechnen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alternative Lösungswege finden und sie argumentieren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Kompeten</w:t>
      </w:r>
      <w:proofErr w:type="spellEnd"/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Operieren</w:t>
            </w:r>
            <w:r>
              <w:rPr>
                <w:b/>
                <w:color w:val="B2A1C7" w:themeColor="accent4" w:themeTint="99"/>
                <w:vertAlign w:val="superscript"/>
              </w:rPr>
              <w:footnoteReference w:id="3"/>
            </w:r>
            <w:r>
              <w:rPr>
                <w:b/>
              </w:rPr>
              <w:t xml:space="preserve"> (AK 2)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Arbeiten mit Größen (IK 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die Grundeinheiten des Größenbereiches Geld erkennen, benennen und damit rechnen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die Grundeinheiten des Größenbereiches Zeit erkennen, benennen und damit rechnen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die Grundeinheiten des Größenbereiches Längen erkennen, benennen und damit rechnen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in einfachen Sachzusammenhängen mit unterschiedlichen Größen (Geld, Längen, Zeit, Gewicht) rechnen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Sachaufgaben mit Größen (Geld, Längen, Zeit) lösen und zu Fragen passende Antworten formulieren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mit Messinstrumenten exakt umgehen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mit nicht standardisierten Maßeinheiten (Körpermaßen) messen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verschiedene Sprech- und Schreibweisen von benachbarten Einheiten innerhalb eines Größenbereichs verwenden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bei Sachrechnungen die richtigen Größen dem Problem zuordnen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mir Größen vorstellen und Beispiele für Geld, Länge, Zeit, Gewicht benennen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Beziehungen zwischen unterschiedlichen Einheiten einer Größe erkennen und untersuchen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einfache Brüche als Maßzahl bei Größen erklären und anwenden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Vertreter der Größen ordnen, vergleichen, schätzen und messen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die Maßeinheiten der Größen umrechnen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die Größen in Sachsituationen sicher erkennen und mit ihnen rechnen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im Umgang mit Größen eigene Frage- und Problemstellungen aus meiner Erfahrungswelt berechnen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Sachsituationen mit Größen erfassen, berechnen und dabei auch Bruchzahlen benutzen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Operieren</w:t>
            </w:r>
            <w:r>
              <w:rPr>
                <w:b/>
                <w:color w:val="B2A1C7" w:themeColor="accent4" w:themeTint="99"/>
                <w:vertAlign w:val="superscript"/>
              </w:rPr>
              <w:footnoteReference w:id="4"/>
            </w:r>
            <w:r>
              <w:rPr>
                <w:b/>
              </w:rPr>
              <w:t xml:space="preserve"> (AK 2)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Ebene und Raum (IK 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ebene Figuren (in der Umwelt) erkennen und benennen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ebene Figuren legen, falten und ausschneiden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ebene Figuren beschreiben und skizzieren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ebene Figuren auf Achsensymmetrie untersuchen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achsensymmetrische Figuren herstellen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Körper erkennen und benennen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Eigenschaften von Körpern beschreiben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Kantenmodelle herstellen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Würfel- und Quadernetze erkennen und beschreiben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Geometrische Körper mit Fachausdrücken benennen und beschreiben (Ecke, Kante, Fläche, …)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verschiedene geometrische Körper bauen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Umfang und Flächeninhalt unter Verwendung von Einheitslängen und Einheitsquadraten vergleichen und exakt messen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Umfang und Fläche von Quadrat und Rechteck berechnen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Umfang und Fläche von zusammengesetzten Flächen berechnen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Zeichnungen und einfache Konstruktionen mit Hilfsmitteln sauber und sorgfältig anfertigen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br w:type="page"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lastRenderedPageBreak/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Kommunizieren</w:t>
            </w:r>
            <w:r>
              <w:rPr>
                <w:b/>
              </w:rPr>
              <w:t xml:space="preserve"> (AK 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Arbeiten mit Zahlen (IK 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Informationen aus einfachen mathematikhaltigen Darstellungen (Reihen, Tabellen) mit eigenen Worten wiedergeben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Zahlenaufgaben mit anderen bearbeiten und dabei argumentieren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Lösungswege und Ergebnisse von Zahlenaufgaben beschreiben und anderen verständlich machen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Mathematische Aussagen auf ihre Richtigkeit prüfen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meine eigene Vorgehensweise bei der Lösung von Zahlenaufgaben beschreiben und begründen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Hypothesen zur Lösung von Zahlenrätsel bilden und sie anderen erklären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Denkprozesse reflektieren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Lösungswege anderer verstehen und darüber nachdenken bzw. nachfragen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6"/>
        <w:gridCol w:w="5350"/>
        <w:gridCol w:w="3723"/>
      </w:tblGrid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Kommunizieren</w:t>
            </w:r>
            <w:r>
              <w:rPr>
                <w:b/>
              </w:rPr>
              <w:t xml:space="preserve"> (AK 3)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Arbeiten mit Operationen (IK 2)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Informationen aus einfachen mathematikhaltigen Darstellungen (Bildern, Texten) mit eigenen Worten wiedergeben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Rechenaufgaben mit anderen bearbeiten und dabei argumentieren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Lösungswege und Ergebnisse von Rechenaufgaben beschreiben und anderen verständlich machen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right="113"/>
            </w:pPr>
            <w:r>
              <w:t>Aussagen zu Rechenoperationen auf ihre Richtigkeit prüfen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right="113"/>
            </w:pPr>
            <w:r>
              <w:t>die richtigen Fachausdrücke für Rechenoperationen verwenden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meine eigene Vorgehensweise bei der Lösung von Rechenaufgaben beschreiben und begründen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Hypothesen zur Lösung von Rechenaufgaben bilden und sie anderen erklären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lastRenderedPageBreak/>
              <w:t>C1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Denkprozesse reflektieren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Lösungswege anderer verstehen und darüber nachdenken bzw. nachfragen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Kommunizieren</w:t>
            </w:r>
            <w:r>
              <w:rPr>
                <w:b/>
              </w:rPr>
              <w:t xml:space="preserve"> (AK 3)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Arbeiten mit Größen (IK 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Informationen zu Größen aus einfachen mathematikhaltigen Darstellungen (Bildern, Texten) mit eigenen Worten wiedergeben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Rechenaufgaben mit Größen mit anderen bearbeiten und dabei argumentieren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Lösungswege und Ergebnisse von Rechenaufgaben mit Größen beschreiben und anderen verständlich machen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right="113"/>
            </w:pPr>
            <w:r>
              <w:t>Aussagen zu Größenbeziehungen auf ihre Richtigkeit prüfen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right="113"/>
            </w:pPr>
            <w:r>
              <w:t>die richtigen Fachausdrücke für die Arbeit mit Größen verwenden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meine eigene Vorgehensweise bei der Lösung von Rechenaufgaben mit Größen beschreiben und begründen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Hypothesen zur Lösung von Rechenaufgaben mit Größen bilden und sie anderen erklären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Denkprozesse reflektieren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Lösungswege anderer verstehen und darüber nachdenken bzw. nachfragen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br w:type="page"/>
      </w:r>
    </w:p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Kommunizieren</w:t>
            </w:r>
            <w:r>
              <w:rPr>
                <w:b/>
              </w:rPr>
              <w:t xml:space="preserve"> (AK 3)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Ebene und Raum (IK 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Informationen zu Flächen und Körpern aus einfachen mathematikhaltigen Darstellungen (Bildern, Texten) mit eigenen Worten wiedergeben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Aufgaben zu Flächen und Körpern mit anderen bearbeiten und dabei argumentieren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Lösungswege und Ergebnisse von Aufgaben zu Flächen und Körpern beschreiben und anderen verständlich machen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right="113"/>
            </w:pPr>
            <w:r>
              <w:t>Aussagen zu Flächen und Körpern auf ihre Richtigkeit prüfen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right="113"/>
            </w:pPr>
            <w:r>
              <w:t>die richtigen Fachausdrücke für die Arbeit mit Flächen und Körpern verwenden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meine eigene Vorgehensweise bei der Lösung von Aufgaben zu Flächen und Körpern beschreiben und begründen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Hypothesen zur Lösung von Aufgaben zu Flächen und Körpern bilden und sie anderen erklären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Denk-und Gestaltungsprozesse reflektieren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Lösungswege anderer verstehen und darüber nachdenken bzw. nachfragen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Problemlösen</w:t>
            </w:r>
            <w:r>
              <w:rPr>
                <w:b/>
                <w:color w:val="B2A1C7" w:themeColor="accent4" w:themeTint="99"/>
                <w:vertAlign w:val="superscript"/>
              </w:rPr>
              <w:footnoteReference w:id="5"/>
            </w:r>
            <w:r>
              <w:rPr>
                <w:b/>
              </w:rPr>
              <w:t xml:space="preserve"> (AK 4)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Arbeiten mit Zahlen (IK 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vorgegebene einfache Zahlenrätsel eigenständig bearbeiten (z.B. Zahlenreihen vervollständigen, Zahlengitter …)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einfache Lösungsstrategien für Zahlenrätsel nutzen (z.B. Probieren, Zeichnen …)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verschiedene Strategien entwickeln, um Zahlenrätsel zu lösen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lastRenderedPageBreak/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einen Lösungsweg für Zahlenrätsel nach seiner Eignung beurteilen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selbst formulierte Zahlenrätsel eigenständig bearbeiten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verschiedene Lösungsstrategien für Zahlenrätsel anwenden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Lösungswege für Zahlenrätsel kritisch verfolgen und aus Fehlern Schlussfolgerungen ziehen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eigene Zahlenrätsel erfinden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6"/>
        <w:gridCol w:w="5350"/>
        <w:gridCol w:w="3723"/>
      </w:tblGrid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Problemlösen</w:t>
            </w:r>
            <w:r>
              <w:rPr>
                <w:b/>
              </w:rPr>
              <w:t xml:space="preserve"> (AK 4)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Arbeiten mit Operationen (IK 2)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 xml:space="preserve">vorgegebene einfache Rechnungen (+ - x :) eigenständig bearbeiten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einfache Lösungsstrategien für Rechnungen nutzen (z.B. Legen …)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verschiedene Strategien entwickeln, um Rechenaufgaben zu lösen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einen Lösungsweg nach seiner Eignung beurteilen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selbst formulierte Problemstellungen eigenständig bearbeiten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verschiedene Lösungsstrategien für Rechenaufgaben anwenden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Lösungswege für Rechenaufgaben verfolgen und aus Fehlern Schlussfolgerungen ziehen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eigene Rechenaufgaben erfinden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Problemlösen</w:t>
            </w:r>
            <w:r>
              <w:rPr>
                <w:b/>
              </w:rPr>
              <w:t xml:space="preserve"> (AK 4)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Arbeiten mit Größen (IK 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 xml:space="preserve">vorgegebene einfache Problemstellungen mit Größen eigenständig bearbeiten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einfache Lösungsstrategien für Problemstellungen mit Größen nutzen (z.B. Schätzen, Messen …)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lastRenderedPageBreak/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verschiedene Strategien entwickeln, um Problemstellungen mit Größen zu lösen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einen Lösungsweg für Berechnungen mit Größen nach seiner Eignung beurteilen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selbst formulierte Problemstellungen mit Größen eigenständig bearbeiten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verschiedene Lösungsstrategien für Aufgabenstellungen mit Größen anwenden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Lösungswege für die Arbeit mit Größen kritisch verfolgen und aus Fehlern Schlussfolgerungen ziehen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eigene Problemstellungen mit Größen erfinden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D37CA5" w:rsidRDefault="00D37CA5" w:rsidP="00D37CA5">
      <w:pPr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Lernzielliste </w:t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Lernraum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 xml:space="preserve"> 2: Mathematische Kompetenz</w:t>
      </w:r>
      <w:r>
        <w:rPr>
          <w:rFonts w:ascii="Cambria" w:eastAsia="Calibri" w:hAnsi="Cambria" w:cs="Times New Roman"/>
          <w:b/>
          <w:sz w:val="24"/>
          <w:szCs w:val="24"/>
        </w:rPr>
        <w:br/>
      </w:r>
    </w:p>
    <w:p w:rsidR="00D37CA5" w:rsidRDefault="00D37CA5" w:rsidP="00D37CA5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…</w:t>
      </w: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before="60" w:after="60" w:line="360" w:lineRule="auto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rPr>
                <w:b/>
              </w:rPr>
            </w:pPr>
            <w:r>
              <w:rPr>
                <w:b/>
                <w:color w:val="B2A1C7" w:themeColor="accent4" w:themeTint="99"/>
              </w:rPr>
              <w:t>Problemlösen</w:t>
            </w:r>
            <w:r>
              <w:rPr>
                <w:b/>
              </w:rPr>
              <w:t xml:space="preserve"> (AK 4) </w:t>
            </w:r>
          </w:p>
          <w:p w:rsidR="00D37CA5" w:rsidRDefault="00D37CA5">
            <w:pPr>
              <w:spacing w:before="60" w:after="60" w:line="360" w:lineRule="auto"/>
              <w:ind w:right="113"/>
              <w:rPr>
                <w:b/>
              </w:rPr>
            </w:pPr>
            <w:r>
              <w:rPr>
                <w:b/>
              </w:rPr>
              <w:t>Ebene und Raum (IK 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Anmerkungen:</w:t>
            </w: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 xml:space="preserve">vorgegebene einfache Problemstellungen zu Ebene und Raum eigenständig bearbeiten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A2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einfache Lösungsstrategien  nutzen (z.B. Zeichnen, Falten …)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verschiedene Strategien entwickeln, um Problemstellungen zu Ebene und Raum zu lösen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einen Lösungsweg nach seiner Eignung beurteilen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selbst formulierte Problemstellungen zu Ebene und Raum eigenständig bearbeiten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B2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verschiedene Lösungsstrategien für Problemstellungen zu Ebene und Raum anwenden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Lösungswege kritisch verfolgen und aus Fehlern Schlussfolgerungen ziehen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  <w:tr w:rsidR="00D37CA5" w:rsidTr="00D37C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C1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A5" w:rsidRDefault="00D37CA5">
            <w:pPr>
              <w:spacing w:before="60" w:after="60"/>
              <w:ind w:left="113" w:right="113"/>
            </w:pPr>
            <w:r>
              <w:t>eigene Problemstellungen zu Ebene und Raum erfinden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5" w:rsidRDefault="00D37CA5">
            <w:pPr>
              <w:spacing w:after="200"/>
            </w:pPr>
          </w:p>
        </w:tc>
      </w:tr>
    </w:tbl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 w:rsidP="00D37CA5">
      <w:pPr>
        <w:rPr>
          <w:rFonts w:ascii="Cambria" w:eastAsia="Calibri" w:hAnsi="Cambria" w:cs="Times New Roman"/>
          <w:b/>
        </w:rPr>
      </w:pPr>
    </w:p>
    <w:p w:rsidR="00D37CA5" w:rsidRDefault="00D37CA5"/>
    <w:sectPr w:rsidR="00D37C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F6" w:rsidRDefault="00403BF6" w:rsidP="00D37CA5">
      <w:r>
        <w:separator/>
      </w:r>
    </w:p>
  </w:endnote>
  <w:endnote w:type="continuationSeparator" w:id="0">
    <w:p w:rsidR="00403BF6" w:rsidRDefault="00403BF6" w:rsidP="00D3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F6" w:rsidRDefault="00403BF6" w:rsidP="00D37CA5">
      <w:r>
        <w:separator/>
      </w:r>
    </w:p>
  </w:footnote>
  <w:footnote w:type="continuationSeparator" w:id="0">
    <w:p w:rsidR="00403BF6" w:rsidRDefault="00403BF6" w:rsidP="00D37CA5">
      <w:r>
        <w:continuationSeparator/>
      </w:r>
    </w:p>
  </w:footnote>
  <w:footnote w:id="1">
    <w:p w:rsidR="00D37CA5" w:rsidRDefault="00D37CA5" w:rsidP="00D37CA5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1" w:history="1">
        <w:r>
          <w:rPr>
            <w:rStyle w:val="Hyperlink"/>
          </w:rPr>
          <w:t>https://www.bifie.at/node/1578</w:t>
        </w:r>
      </w:hyperlink>
      <w:r>
        <w:t xml:space="preserve"> </w:t>
      </w:r>
    </w:p>
  </w:footnote>
  <w:footnote w:id="2">
    <w:p w:rsidR="00D37CA5" w:rsidRDefault="00D37CA5" w:rsidP="00D37CA5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2" w:history="1">
        <w:r>
          <w:rPr>
            <w:rStyle w:val="Hyperlink"/>
          </w:rPr>
          <w:t>http://www.sinus-hamburg.de/index.php?option=com_docman&amp;amp;task=cat_view&amp;amp;gid=34&amp;amp;Itemid=5</w:t>
        </w:r>
      </w:hyperlink>
      <w:r>
        <w:t xml:space="preserve"> </w:t>
      </w:r>
    </w:p>
  </w:footnote>
  <w:footnote w:id="3">
    <w:p w:rsidR="00D37CA5" w:rsidRDefault="00D37CA5" w:rsidP="00D37CA5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3" w:history="1">
        <w:r>
          <w:rPr>
            <w:rStyle w:val="Hyperlink"/>
          </w:rPr>
          <w:t>http://www.sinus-hamburg.de/index.php?option=com_docman&amp;amp;task=cat_view&amp;amp;gid=34&amp;amp;Itemid=5</w:t>
        </w:r>
      </w:hyperlink>
      <w:r>
        <w:t xml:space="preserve"> </w:t>
      </w:r>
    </w:p>
  </w:footnote>
  <w:footnote w:id="4">
    <w:p w:rsidR="00D37CA5" w:rsidRDefault="00D37CA5" w:rsidP="00D37CA5">
      <w:pPr>
        <w:pStyle w:val="Funotentext"/>
      </w:pPr>
      <w:r>
        <w:rPr>
          <w:rStyle w:val="Funotenzeichen"/>
        </w:rPr>
        <w:footnoteRef/>
      </w:r>
      <w:r>
        <w:t xml:space="preserve">Vgl.  </w:t>
      </w:r>
      <w:hyperlink r:id="rId4" w:history="1">
        <w:r>
          <w:rPr>
            <w:rStyle w:val="Hyperlink"/>
          </w:rPr>
          <w:t>http://www.sinus-hamburg.de/index.php?option=com_docman&amp;amp;task=cat_view&amp;amp;gid=34&amp;amp;Itemid=5</w:t>
        </w:r>
      </w:hyperlink>
      <w:r>
        <w:t xml:space="preserve"> </w:t>
      </w:r>
    </w:p>
  </w:footnote>
  <w:footnote w:id="5">
    <w:p w:rsidR="00D37CA5" w:rsidRDefault="00D37CA5" w:rsidP="00D37CA5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http://www.sinus-hamburg.de/index.php?option=com_docman&amp;amp;task=cat_view&amp;amp;gid=34&amp;amp;Itemid=5</w:t>
        </w:r>
      </w:hyperlink>
      <w:r>
        <w:t xml:space="preserve"> </w:t>
      </w:r>
    </w:p>
    <w:p w:rsidR="00D37CA5" w:rsidRDefault="00D37CA5" w:rsidP="00D37CA5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8C"/>
    <w:rsid w:val="00403BF6"/>
    <w:rsid w:val="006F4D8C"/>
    <w:rsid w:val="00751AFD"/>
    <w:rsid w:val="00D37CA5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99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D37CA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7CA5"/>
    <w:rPr>
      <w:color w:val="800080" w:themeColor="followedHyperlink"/>
      <w:u w:val="single"/>
    </w:rPr>
  </w:style>
  <w:style w:type="paragraph" w:styleId="Verzeichnis1">
    <w:name w:val="toc 1"/>
    <w:basedOn w:val="Standard"/>
    <w:next w:val="Standard"/>
    <w:autoRedefine/>
    <w:semiHidden/>
    <w:unhideWhenUsed/>
    <w:rsid w:val="00D37CA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semiHidden/>
    <w:unhideWhenUsed/>
    <w:rsid w:val="00D37CA5"/>
    <w:pPr>
      <w:ind w:lef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3">
    <w:name w:val="toc 3"/>
    <w:basedOn w:val="Standard"/>
    <w:next w:val="Standard"/>
    <w:autoRedefine/>
    <w:semiHidden/>
    <w:unhideWhenUsed/>
    <w:rsid w:val="00D37CA5"/>
    <w:pPr>
      <w:ind w:left="4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4">
    <w:name w:val="toc 4"/>
    <w:basedOn w:val="Standard"/>
    <w:next w:val="Standard"/>
    <w:autoRedefine/>
    <w:semiHidden/>
    <w:unhideWhenUsed/>
    <w:rsid w:val="00D37CA5"/>
    <w:pPr>
      <w:ind w:left="7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5">
    <w:name w:val="toc 5"/>
    <w:basedOn w:val="Standard"/>
    <w:next w:val="Standard"/>
    <w:autoRedefine/>
    <w:semiHidden/>
    <w:unhideWhenUsed/>
    <w:rsid w:val="00D37CA5"/>
    <w:pPr>
      <w:ind w:left="9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6">
    <w:name w:val="toc 6"/>
    <w:basedOn w:val="Standard"/>
    <w:next w:val="Standard"/>
    <w:autoRedefine/>
    <w:semiHidden/>
    <w:unhideWhenUsed/>
    <w:rsid w:val="00D37CA5"/>
    <w:pPr>
      <w:ind w:left="12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7">
    <w:name w:val="toc 7"/>
    <w:basedOn w:val="Standard"/>
    <w:next w:val="Standard"/>
    <w:autoRedefine/>
    <w:semiHidden/>
    <w:unhideWhenUsed/>
    <w:rsid w:val="00D37CA5"/>
    <w:pPr>
      <w:ind w:left="14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8">
    <w:name w:val="toc 8"/>
    <w:basedOn w:val="Standard"/>
    <w:next w:val="Standard"/>
    <w:autoRedefine/>
    <w:semiHidden/>
    <w:unhideWhenUsed/>
    <w:rsid w:val="00D37CA5"/>
    <w:pPr>
      <w:ind w:left="16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9">
    <w:name w:val="toc 9"/>
    <w:basedOn w:val="Standard"/>
    <w:next w:val="Standard"/>
    <w:autoRedefine/>
    <w:semiHidden/>
    <w:unhideWhenUsed/>
    <w:rsid w:val="00D37CA5"/>
    <w:pPr>
      <w:ind w:left="19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7CA5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7CA5"/>
    <w:rPr>
      <w:rFonts w:ascii="Cambria" w:eastAsia="Calibri" w:hAnsi="Cambria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7CA5"/>
    <w:rPr>
      <w:rFonts w:ascii="Cambria" w:eastAsia="Calibri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7CA5"/>
    <w:rPr>
      <w:rFonts w:ascii="Cambria" w:eastAsia="Calibri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semiHidden/>
    <w:unhideWhenUsed/>
    <w:rsid w:val="00D37CA5"/>
    <w:pPr>
      <w:tabs>
        <w:tab w:val="center" w:pos="4536"/>
        <w:tab w:val="right" w:pos="9072"/>
      </w:tabs>
    </w:pPr>
    <w:rPr>
      <w:rFonts w:ascii="Cambria" w:eastAsia="Calibri" w:hAnsi="Cambria" w:cs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D37CA5"/>
    <w:rPr>
      <w:rFonts w:ascii="Cambria" w:eastAsia="Calibri" w:hAnsi="Cambria" w:cs="Times New Roman"/>
    </w:rPr>
  </w:style>
  <w:style w:type="paragraph" w:styleId="Fuzeile">
    <w:name w:val="footer"/>
    <w:basedOn w:val="Standard"/>
    <w:link w:val="FuzeileZchn"/>
    <w:semiHidden/>
    <w:unhideWhenUsed/>
    <w:rsid w:val="00D37CA5"/>
    <w:pPr>
      <w:tabs>
        <w:tab w:val="center" w:pos="4536"/>
        <w:tab w:val="right" w:pos="9072"/>
      </w:tabs>
    </w:pPr>
    <w:rPr>
      <w:rFonts w:ascii="Cambria" w:eastAsia="Calibri" w:hAnsi="Cambria" w:cs="Times New Roman"/>
    </w:rPr>
  </w:style>
  <w:style w:type="character" w:customStyle="1" w:styleId="FuzeileZchn">
    <w:name w:val="Fußzeile Zchn"/>
    <w:basedOn w:val="Absatz-Standardschriftart"/>
    <w:link w:val="Fuzeile"/>
    <w:semiHidden/>
    <w:rsid w:val="00D37CA5"/>
    <w:rPr>
      <w:rFonts w:ascii="Cambria" w:eastAsia="Calibri" w:hAnsi="Cambria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37CA5"/>
    <w:rPr>
      <w:rFonts w:ascii="Cambria" w:eastAsia="Calibri" w:hAnsi="Cambria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7CA5"/>
    <w:rPr>
      <w:rFonts w:ascii="Cambria" w:eastAsia="Calibri" w:hAnsi="Cambria" w:cs="Times New Roman"/>
      <w:sz w:val="20"/>
      <w:szCs w:val="20"/>
    </w:rPr>
  </w:style>
  <w:style w:type="paragraph" w:styleId="Textkrper">
    <w:name w:val="Body Text"/>
    <w:basedOn w:val="Standard"/>
    <w:link w:val="TextkrperZchn"/>
    <w:semiHidden/>
    <w:unhideWhenUsed/>
    <w:rsid w:val="00D37CA5"/>
    <w:rPr>
      <w:rFonts w:ascii="Arial" w:eastAsia="Times New Roman" w:hAnsi="Arial" w:cs="Arial"/>
      <w:color w:val="000000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CA5"/>
    <w:rPr>
      <w:rFonts w:ascii="Arial" w:eastAsia="Times New Roman" w:hAnsi="Arial" w:cs="Arial"/>
      <w:color w:val="000000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D37CA5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37CA5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C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CA5"/>
    <w:rPr>
      <w:rFonts w:ascii="Cambria" w:eastAsia="Calibri" w:hAnsi="Cambria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D37CA5"/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37CA5"/>
    <w:rPr>
      <w:rFonts w:ascii="Tahoma" w:eastAsia="Calibri" w:hAnsi="Tahoma" w:cs="Tahoma"/>
      <w:sz w:val="16"/>
      <w:szCs w:val="16"/>
    </w:rPr>
  </w:style>
  <w:style w:type="paragraph" w:customStyle="1" w:styleId="Formatvorlage1">
    <w:name w:val="Formatvorlage1"/>
    <w:basedOn w:val="Standard"/>
    <w:autoRedefine/>
    <w:rsid w:val="00D37CA5"/>
    <w:rPr>
      <w:rFonts w:ascii="Comic Sans MS" w:eastAsia="Times New Roman" w:hAnsi="Comic Sans MS" w:cs="Times New Roman"/>
      <w:color w:val="000080"/>
      <w:szCs w:val="24"/>
      <w:lang w:eastAsia="de-DE"/>
    </w:rPr>
  </w:style>
  <w:style w:type="paragraph" w:customStyle="1" w:styleId="Default">
    <w:name w:val="Default"/>
    <w:uiPriority w:val="99"/>
    <w:rsid w:val="00D37CA5"/>
    <w:pPr>
      <w:autoSpaceDE w:val="0"/>
      <w:autoSpaceDN w:val="0"/>
      <w:adjustRightInd w:val="0"/>
    </w:pPr>
    <w:rPr>
      <w:rFonts w:ascii="Trebuchet MS" w:eastAsia="SimSun" w:hAnsi="Trebuchet MS" w:cs="Trebuchet MS"/>
      <w:color w:val="000000"/>
      <w:sz w:val="24"/>
      <w:szCs w:val="24"/>
      <w:lang w:eastAsia="zh-CN"/>
    </w:rPr>
  </w:style>
  <w:style w:type="character" w:styleId="Funotenzeichen">
    <w:name w:val="footnote reference"/>
    <w:uiPriority w:val="99"/>
    <w:semiHidden/>
    <w:unhideWhenUsed/>
    <w:rsid w:val="00D37CA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7CA5"/>
    <w:rPr>
      <w:sz w:val="16"/>
      <w:szCs w:val="16"/>
    </w:rPr>
  </w:style>
  <w:style w:type="character" w:styleId="Endnotenzeichen">
    <w:name w:val="endnote reference"/>
    <w:basedOn w:val="Absatz-Standardschriftart"/>
    <w:uiPriority w:val="99"/>
    <w:semiHidden/>
    <w:unhideWhenUsed/>
    <w:rsid w:val="00D37CA5"/>
    <w:rPr>
      <w:vertAlign w:val="superscript"/>
    </w:rPr>
  </w:style>
  <w:style w:type="table" w:styleId="Tabellenraster">
    <w:name w:val="Table Grid"/>
    <w:basedOn w:val="NormaleTabelle"/>
    <w:uiPriority w:val="59"/>
    <w:rsid w:val="00D37CA5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uiPriority w:val="59"/>
    <w:rsid w:val="00D37CA5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uiPriority w:val="59"/>
    <w:rsid w:val="00D37CA5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uiPriority w:val="59"/>
    <w:rsid w:val="00D37CA5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uiPriority w:val="59"/>
    <w:rsid w:val="00D37CA5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99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D37CA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7CA5"/>
    <w:rPr>
      <w:color w:val="800080" w:themeColor="followedHyperlink"/>
      <w:u w:val="single"/>
    </w:rPr>
  </w:style>
  <w:style w:type="paragraph" w:styleId="Verzeichnis1">
    <w:name w:val="toc 1"/>
    <w:basedOn w:val="Standard"/>
    <w:next w:val="Standard"/>
    <w:autoRedefine/>
    <w:semiHidden/>
    <w:unhideWhenUsed/>
    <w:rsid w:val="00D37CA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semiHidden/>
    <w:unhideWhenUsed/>
    <w:rsid w:val="00D37CA5"/>
    <w:pPr>
      <w:ind w:lef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3">
    <w:name w:val="toc 3"/>
    <w:basedOn w:val="Standard"/>
    <w:next w:val="Standard"/>
    <w:autoRedefine/>
    <w:semiHidden/>
    <w:unhideWhenUsed/>
    <w:rsid w:val="00D37CA5"/>
    <w:pPr>
      <w:ind w:left="4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4">
    <w:name w:val="toc 4"/>
    <w:basedOn w:val="Standard"/>
    <w:next w:val="Standard"/>
    <w:autoRedefine/>
    <w:semiHidden/>
    <w:unhideWhenUsed/>
    <w:rsid w:val="00D37CA5"/>
    <w:pPr>
      <w:ind w:left="7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5">
    <w:name w:val="toc 5"/>
    <w:basedOn w:val="Standard"/>
    <w:next w:val="Standard"/>
    <w:autoRedefine/>
    <w:semiHidden/>
    <w:unhideWhenUsed/>
    <w:rsid w:val="00D37CA5"/>
    <w:pPr>
      <w:ind w:left="9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6">
    <w:name w:val="toc 6"/>
    <w:basedOn w:val="Standard"/>
    <w:next w:val="Standard"/>
    <w:autoRedefine/>
    <w:semiHidden/>
    <w:unhideWhenUsed/>
    <w:rsid w:val="00D37CA5"/>
    <w:pPr>
      <w:ind w:left="12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7">
    <w:name w:val="toc 7"/>
    <w:basedOn w:val="Standard"/>
    <w:next w:val="Standard"/>
    <w:autoRedefine/>
    <w:semiHidden/>
    <w:unhideWhenUsed/>
    <w:rsid w:val="00D37CA5"/>
    <w:pPr>
      <w:ind w:left="14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8">
    <w:name w:val="toc 8"/>
    <w:basedOn w:val="Standard"/>
    <w:next w:val="Standard"/>
    <w:autoRedefine/>
    <w:semiHidden/>
    <w:unhideWhenUsed/>
    <w:rsid w:val="00D37CA5"/>
    <w:pPr>
      <w:ind w:left="16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9">
    <w:name w:val="toc 9"/>
    <w:basedOn w:val="Standard"/>
    <w:next w:val="Standard"/>
    <w:autoRedefine/>
    <w:semiHidden/>
    <w:unhideWhenUsed/>
    <w:rsid w:val="00D37CA5"/>
    <w:pPr>
      <w:ind w:left="19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7CA5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7CA5"/>
    <w:rPr>
      <w:rFonts w:ascii="Cambria" w:eastAsia="Calibri" w:hAnsi="Cambria" w:cs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7CA5"/>
    <w:rPr>
      <w:rFonts w:ascii="Cambria" w:eastAsia="Calibri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7CA5"/>
    <w:rPr>
      <w:rFonts w:ascii="Cambria" w:eastAsia="Calibri" w:hAnsi="Cambria" w:cs="Times New Roman"/>
      <w:sz w:val="20"/>
      <w:szCs w:val="20"/>
    </w:rPr>
  </w:style>
  <w:style w:type="paragraph" w:styleId="Kopfzeile">
    <w:name w:val="header"/>
    <w:basedOn w:val="Standard"/>
    <w:link w:val="KopfzeileZchn"/>
    <w:semiHidden/>
    <w:unhideWhenUsed/>
    <w:rsid w:val="00D37CA5"/>
    <w:pPr>
      <w:tabs>
        <w:tab w:val="center" w:pos="4536"/>
        <w:tab w:val="right" w:pos="9072"/>
      </w:tabs>
    </w:pPr>
    <w:rPr>
      <w:rFonts w:ascii="Cambria" w:eastAsia="Calibri" w:hAnsi="Cambria" w:cs="Times New Roman"/>
    </w:rPr>
  </w:style>
  <w:style w:type="character" w:customStyle="1" w:styleId="KopfzeileZchn">
    <w:name w:val="Kopfzeile Zchn"/>
    <w:basedOn w:val="Absatz-Standardschriftart"/>
    <w:link w:val="Kopfzeile"/>
    <w:semiHidden/>
    <w:rsid w:val="00D37CA5"/>
    <w:rPr>
      <w:rFonts w:ascii="Cambria" w:eastAsia="Calibri" w:hAnsi="Cambria" w:cs="Times New Roman"/>
    </w:rPr>
  </w:style>
  <w:style w:type="paragraph" w:styleId="Fuzeile">
    <w:name w:val="footer"/>
    <w:basedOn w:val="Standard"/>
    <w:link w:val="FuzeileZchn"/>
    <w:semiHidden/>
    <w:unhideWhenUsed/>
    <w:rsid w:val="00D37CA5"/>
    <w:pPr>
      <w:tabs>
        <w:tab w:val="center" w:pos="4536"/>
        <w:tab w:val="right" w:pos="9072"/>
      </w:tabs>
    </w:pPr>
    <w:rPr>
      <w:rFonts w:ascii="Cambria" w:eastAsia="Calibri" w:hAnsi="Cambria" w:cs="Times New Roman"/>
    </w:rPr>
  </w:style>
  <w:style w:type="character" w:customStyle="1" w:styleId="FuzeileZchn">
    <w:name w:val="Fußzeile Zchn"/>
    <w:basedOn w:val="Absatz-Standardschriftart"/>
    <w:link w:val="Fuzeile"/>
    <w:semiHidden/>
    <w:rsid w:val="00D37CA5"/>
    <w:rPr>
      <w:rFonts w:ascii="Cambria" w:eastAsia="Calibri" w:hAnsi="Cambria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37CA5"/>
    <w:rPr>
      <w:rFonts w:ascii="Cambria" w:eastAsia="Calibri" w:hAnsi="Cambria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7CA5"/>
    <w:rPr>
      <w:rFonts w:ascii="Cambria" w:eastAsia="Calibri" w:hAnsi="Cambria" w:cs="Times New Roman"/>
      <w:sz w:val="20"/>
      <w:szCs w:val="20"/>
    </w:rPr>
  </w:style>
  <w:style w:type="paragraph" w:styleId="Textkrper">
    <w:name w:val="Body Text"/>
    <w:basedOn w:val="Standard"/>
    <w:link w:val="TextkrperZchn"/>
    <w:semiHidden/>
    <w:unhideWhenUsed/>
    <w:rsid w:val="00D37CA5"/>
    <w:rPr>
      <w:rFonts w:ascii="Arial" w:eastAsia="Times New Roman" w:hAnsi="Arial" w:cs="Arial"/>
      <w:color w:val="000000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CA5"/>
    <w:rPr>
      <w:rFonts w:ascii="Arial" w:eastAsia="Times New Roman" w:hAnsi="Arial" w:cs="Arial"/>
      <w:color w:val="000000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D37CA5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37CA5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7C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7CA5"/>
    <w:rPr>
      <w:rFonts w:ascii="Cambria" w:eastAsia="Calibri" w:hAnsi="Cambria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D37CA5"/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37CA5"/>
    <w:rPr>
      <w:rFonts w:ascii="Tahoma" w:eastAsia="Calibri" w:hAnsi="Tahoma" w:cs="Tahoma"/>
      <w:sz w:val="16"/>
      <w:szCs w:val="16"/>
    </w:rPr>
  </w:style>
  <w:style w:type="paragraph" w:customStyle="1" w:styleId="Formatvorlage1">
    <w:name w:val="Formatvorlage1"/>
    <w:basedOn w:val="Standard"/>
    <w:autoRedefine/>
    <w:rsid w:val="00D37CA5"/>
    <w:rPr>
      <w:rFonts w:ascii="Comic Sans MS" w:eastAsia="Times New Roman" w:hAnsi="Comic Sans MS" w:cs="Times New Roman"/>
      <w:color w:val="000080"/>
      <w:szCs w:val="24"/>
      <w:lang w:eastAsia="de-DE"/>
    </w:rPr>
  </w:style>
  <w:style w:type="paragraph" w:customStyle="1" w:styleId="Default">
    <w:name w:val="Default"/>
    <w:uiPriority w:val="99"/>
    <w:rsid w:val="00D37CA5"/>
    <w:pPr>
      <w:autoSpaceDE w:val="0"/>
      <w:autoSpaceDN w:val="0"/>
      <w:adjustRightInd w:val="0"/>
    </w:pPr>
    <w:rPr>
      <w:rFonts w:ascii="Trebuchet MS" w:eastAsia="SimSun" w:hAnsi="Trebuchet MS" w:cs="Trebuchet MS"/>
      <w:color w:val="000000"/>
      <w:sz w:val="24"/>
      <w:szCs w:val="24"/>
      <w:lang w:eastAsia="zh-CN"/>
    </w:rPr>
  </w:style>
  <w:style w:type="character" w:styleId="Funotenzeichen">
    <w:name w:val="footnote reference"/>
    <w:uiPriority w:val="99"/>
    <w:semiHidden/>
    <w:unhideWhenUsed/>
    <w:rsid w:val="00D37CA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7CA5"/>
    <w:rPr>
      <w:sz w:val="16"/>
      <w:szCs w:val="16"/>
    </w:rPr>
  </w:style>
  <w:style w:type="character" w:styleId="Endnotenzeichen">
    <w:name w:val="endnote reference"/>
    <w:basedOn w:val="Absatz-Standardschriftart"/>
    <w:uiPriority w:val="99"/>
    <w:semiHidden/>
    <w:unhideWhenUsed/>
    <w:rsid w:val="00D37CA5"/>
    <w:rPr>
      <w:vertAlign w:val="superscript"/>
    </w:rPr>
  </w:style>
  <w:style w:type="table" w:styleId="Tabellenraster">
    <w:name w:val="Table Grid"/>
    <w:basedOn w:val="NormaleTabelle"/>
    <w:uiPriority w:val="59"/>
    <w:rsid w:val="00D37CA5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uiPriority w:val="59"/>
    <w:rsid w:val="00D37CA5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uiPriority w:val="59"/>
    <w:rsid w:val="00D37CA5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uiPriority w:val="59"/>
    <w:rsid w:val="00D37CA5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uiPriority w:val="59"/>
    <w:rsid w:val="00D37CA5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us-hamburg.de/index.php?option=com_docman&amp;amp;task=cat_view&amp;amp;gid=34&amp;amp;Itemid=5" TargetMode="External"/><Relationship Id="rId2" Type="http://schemas.openxmlformats.org/officeDocument/2006/relationships/hyperlink" Target="http://www.sinus-hamburg.de/index.php?option=com_docman&amp;amp;task=cat_view&amp;amp;gid=34&amp;amp;Itemid=5" TargetMode="External"/><Relationship Id="rId1" Type="http://schemas.openxmlformats.org/officeDocument/2006/relationships/hyperlink" Target="https://www.bifie.at/node/1578" TargetMode="External"/><Relationship Id="rId5" Type="http://schemas.openxmlformats.org/officeDocument/2006/relationships/hyperlink" Target="http://www.sinus-hamburg.de/index.php?option=com_docman&amp;amp;task=cat_view&amp;amp;gid=34&amp;amp;Itemid=5" TargetMode="External"/><Relationship Id="rId4" Type="http://schemas.openxmlformats.org/officeDocument/2006/relationships/hyperlink" Target="http://www.sinus-hamburg.de/index.php?option=com_docman&amp;amp;task=cat_view&amp;amp;gid=34&amp;amp;Itemid=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2289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2013-01-02T18:57:00Z</dcterms:created>
  <dcterms:modified xsi:type="dcterms:W3CDTF">2013-01-02T19:39:00Z</dcterms:modified>
</cp:coreProperties>
</file>